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C333A" w14:textId="77777777" w:rsidR="003E1AC7" w:rsidRDefault="003E1AC7" w:rsidP="003E1AC7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highlight w:val="yellow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4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114</w:t>
      </w:r>
      <w:r w:rsidRPr="006C2E80">
        <w:rPr>
          <w:sz w:val="24"/>
          <w:szCs w:val="24"/>
        </w:rPr>
        <w:tab/>
      </w:r>
      <w:r w:rsidRPr="00AA6BDE">
        <w:rPr>
          <w:sz w:val="24"/>
          <w:szCs w:val="24"/>
        </w:rPr>
        <w:t>C4-230438</w:t>
      </w:r>
    </w:p>
    <w:p w14:paraId="66E5FA3B" w14:textId="77777777" w:rsidR="003E1AC7" w:rsidRDefault="003E1AC7" w:rsidP="003E1AC7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</w:p>
    <w:p w14:paraId="1FBD9230" w14:textId="77777777" w:rsidR="003E1AC7" w:rsidRDefault="003E1AC7" w:rsidP="003E1AC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4EBDD4CF" w14:textId="070EFB8F" w:rsidR="00D60E57" w:rsidRPr="006C2E80" w:rsidRDefault="00D60E57" w:rsidP="00D60E57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126</w:t>
      </w:r>
      <w:r w:rsidRPr="006C2E80">
        <w:rPr>
          <w:sz w:val="24"/>
          <w:szCs w:val="24"/>
        </w:rPr>
        <w:tab/>
      </w:r>
      <w:r w:rsidR="009731AD" w:rsidRPr="009731AD">
        <w:rPr>
          <w:sz w:val="24"/>
          <w:szCs w:val="24"/>
        </w:rPr>
        <w:t>C3-230079</w:t>
      </w:r>
    </w:p>
    <w:p w14:paraId="6399E2A9" w14:textId="77777777" w:rsidR="00D60E57" w:rsidRDefault="00D60E57" w:rsidP="00D60E57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</w:p>
    <w:p w14:paraId="219968F4" w14:textId="77777777" w:rsidR="00D60E57" w:rsidRDefault="00D60E57" w:rsidP="00D60E5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8F00945" w14:textId="77777777" w:rsidR="00D60E57" w:rsidRDefault="00D60E5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A3D60D3" w14:textId="7F9F2F8C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China Mobile, </w:t>
      </w:r>
    </w:p>
    <w:p w14:paraId="7FB858B6" w14:textId="29DD65C4" w:rsidR="005A09B5" w:rsidRPr="00215848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End w:id="0"/>
      <w:r w:rsidR="00215848" w:rsidRPr="00215848">
        <w:rPr>
          <w:rFonts w:ascii="Arial" w:eastAsia="Batang" w:hAnsi="Arial" w:cs="Arial"/>
          <w:b/>
          <w:sz w:val="24"/>
          <w:szCs w:val="24"/>
          <w:lang w:eastAsia="zh-CN"/>
        </w:rPr>
        <w:t>Architecture Enhancements for XR and media services</w:t>
      </w:r>
    </w:p>
    <w:p w14:paraId="5E304B0E" w14:textId="77777777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DBC4B8C" w14:textId="5B51E1DD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4C80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3BAB368A" w14:textId="77777777" w:rsidR="005A09B5" w:rsidRDefault="000E745F">
      <w:pPr>
        <w:pStyle w:val="Heading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5B51A581" w:rsidR="005A09B5" w:rsidRDefault="000E745F">
      <w:pPr>
        <w:pStyle w:val="Heading8"/>
      </w:pPr>
      <w:r>
        <w:t xml:space="preserve">Title: </w:t>
      </w:r>
      <w:bookmarkStart w:id="1" w:name="OLE_LINK3"/>
      <w:r w:rsidR="00907A70" w:rsidRPr="00907A70">
        <w:t>New WID on Architecture Enhancements for XR and media services</w:t>
      </w:r>
    </w:p>
    <w:bookmarkEnd w:id="1"/>
    <w:p w14:paraId="460F2462" w14:textId="77777777" w:rsidR="005A09B5" w:rsidRDefault="000E745F">
      <w:pPr>
        <w:pStyle w:val="Heading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4DF39B7E" w14:textId="50B2C6AF" w:rsidR="005A09B5" w:rsidRDefault="000E745F">
      <w:pPr>
        <w:pStyle w:val="Heading8"/>
      </w:pPr>
      <w:r>
        <w:t>Unique identifier:</w:t>
      </w:r>
      <w:r>
        <w:tab/>
      </w:r>
      <w:r w:rsidR="00D60E57" w:rsidRPr="00516A09">
        <w:rPr>
          <w:highlight w:val="yellow"/>
          <w:lang w:val="fr-FR"/>
        </w:rPr>
        <w:t>XXXXXX</w:t>
      </w:r>
    </w:p>
    <w:p w14:paraId="15A10D17" w14:textId="77777777" w:rsidR="005A09B5" w:rsidRDefault="000E745F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01C9F001" w:rsidR="005A09B5" w:rsidRDefault="00D60E57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627547C1" w14:textId="50E09F29" w:rsidR="005A09B5" w:rsidRDefault="00D60E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484E997E" w14:textId="7E9B128B" w:rsidR="005A09B5" w:rsidRDefault="00D60E57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0A636393" w14:textId="23B25508" w:rsidR="005A09B5" w:rsidRDefault="00D60E57">
            <w:pPr>
              <w:pStyle w:val="TAL"/>
            </w:pPr>
            <w:r w:rsidRPr="00D60E57">
              <w:t>Architecture Enhancements for XR (Extended Reality) and media service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5A09B5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25CC5DCE" w14:textId="77777777" w:rsidR="005A09B5" w:rsidRDefault="000E745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2C377D41" w14:textId="77777777" w:rsidR="005A09B5" w:rsidRDefault="000E745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5A09B5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4B927004" w14:textId="77777777" w:rsidR="005A09B5" w:rsidRDefault="000E745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4BE0252A" w14:textId="77777777" w:rsidR="005A09B5" w:rsidRDefault="000E745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5A09B5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5A655948" w14:textId="77777777" w:rsidR="005A09B5" w:rsidRDefault="000E745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7D1F13F7" w14:textId="77777777" w:rsidR="005A09B5" w:rsidRDefault="000E745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5A09B5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4BD2D951" w14:textId="77777777" w:rsidR="005A09B5" w:rsidRDefault="000E745F">
            <w:pPr>
              <w:pStyle w:val="TAL"/>
              <w:spacing w:after="120"/>
            </w:pPr>
            <w:bookmarkStart w:id="2" w:name="_Hlk29478144"/>
            <w:bookmarkStart w:id="3" w:name="_Hlk13214352"/>
            <w:r>
              <w:t xml:space="preserve">Feasibility Study </w:t>
            </w:r>
            <w:bookmarkEnd w:id="2"/>
            <w:bookmarkEnd w:id="3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72E7E080" w14:textId="77777777" w:rsidR="005A09B5" w:rsidRDefault="000E745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5A09B5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77777777" w:rsidR="005A09B5" w:rsidRDefault="000E745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21A8FD75" w14:textId="77777777" w:rsidR="005A09B5" w:rsidRDefault="000E745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6B102C52" w14:textId="77777777" w:rsidR="005A09B5" w:rsidRDefault="000E745F">
            <w:pPr>
              <w:pStyle w:val="TAL"/>
              <w:spacing w:after="120"/>
            </w:pPr>
            <w:r>
              <w:t>SA2 work item to enhance QoS mechanism e.g. define new standardized 5QI for cloud gaming and XR services</w:t>
            </w:r>
          </w:p>
        </w:tc>
      </w:tr>
      <w:tr w:rsidR="005A09B5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77777777" w:rsidR="005A09B5" w:rsidRDefault="000E745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C79C061" w14:textId="77777777" w:rsidR="005A09B5" w:rsidRDefault="000E745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35D5EEC7" w14:textId="77777777" w:rsidR="005A09B5" w:rsidRDefault="000E745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5A09B5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77777777" w:rsidR="005A09B5" w:rsidRDefault="000E745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0A2CDD8A" w14:textId="77777777" w:rsidR="005A09B5" w:rsidRDefault="000E745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763BA656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5EA5D1EA" w14:textId="7B887466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0E745F">
        <w:rPr>
          <w:rFonts w:hint="eastAsia"/>
          <w:lang w:val="en-US" w:eastAsia="zh-CN"/>
        </w:rPr>
        <w:t>a</w:t>
      </w:r>
      <w:r>
        <w:rPr>
          <w:lang w:eastAsia="zh-CN"/>
        </w:rPr>
        <w:t>rchitecture</w:t>
      </w:r>
      <w:r w:rsidR="000E745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e</w:t>
      </w:r>
      <w:r w:rsidR="000E745F">
        <w:rPr>
          <w:rFonts w:hint="eastAsia"/>
          <w:lang w:eastAsia="zh-CN"/>
        </w:rPr>
        <w:t xml:space="preserve">nhancements for XR and media services under the </w:t>
      </w:r>
      <w:r>
        <w:rPr>
          <w:lang w:eastAsia="zh-CN"/>
        </w:rPr>
        <w:t>Rel-18 "</w:t>
      </w:r>
      <w:r w:rsidR="000E745F">
        <w:t>FS_</w:t>
      </w:r>
      <w:r w:rsidR="000E745F">
        <w:rPr>
          <w:lang w:eastAsia="zh-CN"/>
        </w:rPr>
        <w:t>XRM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"XRM"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77777777" w:rsidR="005A09B5" w:rsidRDefault="000E745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7579E763" w14:textId="60AF5F6C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41B4DE36" w14:textId="77777777" w:rsidR="005A09B5" w:rsidRDefault="000E745F">
      <w:pPr>
        <w:rPr>
          <w:lang w:eastAsia="zh-CN"/>
        </w:rPr>
      </w:pPr>
      <w:r>
        <w:t>For CT3:</w:t>
      </w:r>
    </w:p>
    <w:p w14:paraId="52BD9F19" w14:textId="6D838E04" w:rsidR="005A09B5" w:rsidRDefault="000E745F" w:rsidP="00FA01F2">
      <w:pPr>
        <w:pStyle w:val="B1"/>
        <w:rPr>
          <w:lang w:val="en-US" w:eastAsia="zh-CN"/>
        </w:rPr>
      </w:pPr>
      <w:r>
        <w:t>-</w:t>
      </w:r>
      <w:r>
        <w:tab/>
      </w:r>
      <w:r w:rsidR="002A54CC">
        <w:rPr>
          <w:lang w:eastAsia="zh-CN"/>
        </w:rPr>
        <w:t>Impacts on the NEF to en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 xml:space="preserve">information (e.g. </w:t>
      </w:r>
      <w:r>
        <w:t>QoS monitoring</w:t>
      </w:r>
      <w:r>
        <w:rPr>
          <w:rFonts w:hint="eastAsia"/>
          <w:lang w:val="en-US" w:eastAsia="zh-CN"/>
        </w:rPr>
        <w:t xml:space="preserve"> capabilities, PDU set QoS information, </w:t>
      </w:r>
      <w:r>
        <w:t>media codec information</w:t>
      </w:r>
      <w:r>
        <w:rPr>
          <w:rFonts w:hint="eastAsia"/>
          <w:lang w:val="en-US" w:eastAsia="zh-CN"/>
        </w:rPr>
        <w:t>, etc)</w:t>
      </w:r>
      <w:r>
        <w:t>.</w:t>
      </w:r>
    </w:p>
    <w:p w14:paraId="4F8D67FC" w14:textId="6AEC21CB" w:rsidR="005A09B5" w:rsidRDefault="000E745F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(e.g.</w:t>
      </w:r>
      <w:r>
        <w:rPr>
          <w:rFonts w:hint="eastAsia"/>
          <w:lang w:eastAsia="zh-CN"/>
        </w:rPr>
        <w:t xml:space="preserve"> </w:t>
      </w:r>
      <w:r>
        <w:t>QNC for GBR QoS Flow</w:t>
      </w:r>
      <w:r>
        <w:rPr>
          <w:rFonts w:eastAsia="等线" w:hint="eastAsia"/>
          <w:lang w:eastAsia="zh-CN"/>
        </w:rPr>
        <w:t>, 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e</w:t>
      </w:r>
      <w:r>
        <w:t>stimated bandwidth for 5QI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7EDB0995" w14:textId="393707EA" w:rsidR="005A09B5" w:rsidRDefault="002A54CC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992962">
        <w:rPr>
          <w:lang w:val="en-US" w:eastAsia="zh-CN"/>
        </w:rPr>
        <w:t>Impacts on the PCF to s</w:t>
      </w:r>
      <w:r w:rsidR="000E745F">
        <w:rPr>
          <w:rFonts w:hint="eastAsia"/>
          <w:lang w:val="en-US" w:eastAsia="zh-CN"/>
        </w:rPr>
        <w:t>upport PCC/QoS control enhancement considering XR and media services:</w:t>
      </w:r>
    </w:p>
    <w:p w14:paraId="340B8D92" w14:textId="7FD949C6" w:rsidR="005A09B5" w:rsidRDefault="000E745F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lang w:eastAsia="zh-CN"/>
        </w:rPr>
        <w:t>multi-modal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 w:hint="eastAsia"/>
          <w:lang w:eastAsia="zh-CN"/>
        </w:rPr>
        <w:t>coordinated transmission</w:t>
      </w:r>
      <w:r>
        <w:rPr>
          <w:rFonts w:eastAsia="等线" w:hint="eastAsia"/>
          <w:lang w:val="en-US" w:eastAsia="zh-CN"/>
        </w:rPr>
        <w:t xml:space="preserve"> for single/multiple UEs</w:t>
      </w:r>
      <w:r>
        <w:rPr>
          <w:rFonts w:eastAsia="等线" w:hint="eastAsia"/>
          <w:lang w:eastAsia="zh-CN"/>
        </w:rPr>
        <w:t>.</w:t>
      </w:r>
    </w:p>
    <w:p w14:paraId="172BF667" w14:textId="4DF039D3" w:rsidR="00B90A49" w:rsidRDefault="000E745F">
      <w:pPr>
        <w:pStyle w:val="B2"/>
        <w:rPr>
          <w:color w:val="auto"/>
          <w:lang w:val="en-US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r w:rsidR="00B90A49">
        <w:rPr>
          <w:rFonts w:hint="eastAsia"/>
          <w:color w:val="auto"/>
          <w:lang w:val="en-US" w:eastAsia="zh-CN"/>
        </w:rPr>
        <w:t xml:space="preserve">Impacts </w:t>
      </w:r>
      <w:r w:rsidR="00B90A49">
        <w:rPr>
          <w:color w:val="auto"/>
          <w:lang w:val="en-US" w:eastAsia="zh-CN"/>
        </w:rPr>
        <w:t>on the</w:t>
      </w:r>
      <w:r w:rsidR="00B90A49">
        <w:rPr>
          <w:rFonts w:hint="eastAsia"/>
          <w:color w:val="auto"/>
          <w:lang w:val="en-US" w:eastAsia="zh-CN"/>
        </w:rPr>
        <w:t xml:space="preserve"> PC</w:t>
      </w:r>
      <w:r w:rsidR="00B90A49">
        <w:rPr>
          <w:color w:val="auto"/>
          <w:lang w:val="en-US" w:eastAsia="zh-CN"/>
        </w:rPr>
        <w:t>F</w:t>
      </w:r>
      <w:r w:rsidR="00B90A49">
        <w:rPr>
          <w:rFonts w:hint="eastAsia"/>
          <w:color w:val="auto"/>
          <w:lang w:val="en-US" w:eastAsia="zh-CN"/>
        </w:rPr>
        <w:t xml:space="preserve"> </w:t>
      </w:r>
      <w:r w:rsidR="00B90A49">
        <w:rPr>
          <w:color w:val="auto"/>
        </w:rPr>
        <w:t xml:space="preserve">to </w:t>
      </w:r>
      <w:r w:rsidR="00B90A49">
        <w:rPr>
          <w:rFonts w:hint="eastAsia"/>
          <w:color w:val="auto"/>
          <w:lang w:val="en-US" w:eastAsia="zh-CN"/>
        </w:rPr>
        <w:t>support</w:t>
      </w:r>
      <w:r w:rsidR="00B90A49">
        <w:rPr>
          <w:color w:val="auto"/>
          <w:lang w:val="en-US" w:eastAsia="zh-CN"/>
        </w:rPr>
        <w:t xml:space="preserve"> </w:t>
      </w:r>
      <w:r w:rsidR="00B90A49" w:rsidRPr="00AE55E3">
        <w:t>ECN marking</w:t>
      </w:r>
      <w:r w:rsidR="00B90A49">
        <w:t>.</w:t>
      </w:r>
    </w:p>
    <w:p w14:paraId="3A42D801" w14:textId="13E72819" w:rsidR="005A09B5" w:rsidRDefault="00B90A49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 w:rsidR="000E745F">
        <w:rPr>
          <w:rFonts w:hint="eastAsia"/>
          <w:color w:val="auto"/>
          <w:lang w:val="en-US" w:eastAsia="zh-CN"/>
        </w:rPr>
        <w:t xml:space="preserve">Impacts </w:t>
      </w:r>
      <w:r w:rsidR="000E745F">
        <w:rPr>
          <w:color w:val="auto"/>
          <w:lang w:val="en-US" w:eastAsia="zh-CN"/>
        </w:rPr>
        <w:t>on the</w:t>
      </w:r>
      <w:r w:rsidR="000E745F">
        <w:rPr>
          <w:rFonts w:hint="eastAsia"/>
          <w:color w:val="auto"/>
          <w:lang w:val="en-US" w:eastAsia="zh-CN"/>
        </w:rPr>
        <w:t xml:space="preserve"> PC</w:t>
      </w:r>
      <w:r w:rsidR="000E745F">
        <w:rPr>
          <w:color w:val="auto"/>
          <w:lang w:val="en-US" w:eastAsia="zh-CN"/>
        </w:rPr>
        <w:t>F</w:t>
      </w:r>
      <w:r w:rsidR="000E745F">
        <w:rPr>
          <w:rFonts w:hint="eastAsia"/>
          <w:color w:val="auto"/>
          <w:lang w:val="en-US" w:eastAsia="zh-CN"/>
        </w:rPr>
        <w:t xml:space="preserve"> </w:t>
      </w:r>
      <w:r w:rsidR="000E745F">
        <w:rPr>
          <w:color w:val="auto"/>
        </w:rPr>
        <w:t xml:space="preserve">to </w:t>
      </w:r>
      <w:r w:rsidR="000E745F">
        <w:rPr>
          <w:rFonts w:hint="eastAsia"/>
          <w:color w:val="auto"/>
          <w:lang w:val="en-US" w:eastAsia="zh-CN"/>
        </w:rPr>
        <w:t xml:space="preserve">support </w:t>
      </w:r>
      <w:r w:rsidR="000E745F">
        <w:rPr>
          <w:rFonts w:eastAsia="等线" w:hint="eastAsia"/>
          <w:lang w:val="en-US" w:eastAsia="zh-CN"/>
        </w:rPr>
        <w:t xml:space="preserve">PDU set based QoS handling. </w:t>
      </w:r>
    </w:p>
    <w:p w14:paraId="1E004636" w14:textId="25FA15C2" w:rsidR="005A09B5" w:rsidRDefault="000E745F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lastRenderedPageBreak/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RT latency </w:t>
      </w:r>
      <w:r>
        <w:rPr>
          <w:rFonts w:hint="eastAsia"/>
          <w:lang w:eastAsia="zh-CN"/>
        </w:rPr>
        <w:t xml:space="preserve">split for </w:t>
      </w:r>
      <w:r>
        <w:t xml:space="preserve">UL </w:t>
      </w:r>
      <w:r>
        <w:rPr>
          <w:rFonts w:hint="eastAsia"/>
          <w:lang w:eastAsia="zh-CN"/>
        </w:rPr>
        <w:t xml:space="preserve">and DL </w:t>
      </w:r>
      <w:r>
        <w:t>PDB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for </w:t>
      </w:r>
      <w:r>
        <w:rPr>
          <w:rFonts w:eastAsia="等线" w:hint="eastAsia"/>
          <w:lang w:eastAsia="zh-CN"/>
        </w:rPr>
        <w:t>different</w:t>
      </w:r>
      <w:r>
        <w:rPr>
          <w:rFonts w:eastAsia="等线"/>
          <w:lang w:eastAsia="zh-CN"/>
        </w:rPr>
        <w:t xml:space="preserve"> QoS flows</w:t>
      </w:r>
      <w:r>
        <w:t xml:space="preserve"> </w:t>
      </w:r>
      <w:r>
        <w:rPr>
          <w:rFonts w:hint="eastAsia"/>
          <w:lang w:eastAsia="zh-CN"/>
        </w:rPr>
        <w:t xml:space="preserve">considering AF </w:t>
      </w:r>
      <w:r>
        <w:rPr>
          <w:rFonts w:eastAsia="等线" w:hint="eastAsia"/>
          <w:lang w:eastAsia="zh-CN"/>
        </w:rPr>
        <w:t>QoS requirement.</w:t>
      </w:r>
      <w:r>
        <w:rPr>
          <w:rFonts w:eastAsia="等线" w:hint="eastAsia"/>
          <w:lang w:val="en-US" w:eastAsia="zh-CN"/>
        </w:rPr>
        <w:t xml:space="preserve"> </w:t>
      </w:r>
    </w:p>
    <w:p w14:paraId="0B923B92" w14:textId="062182AE" w:rsidR="005A09B5" w:rsidRDefault="000E745F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 w:rsidR="00992962">
        <w:rPr>
          <w:color w:val="auto"/>
        </w:rPr>
        <w:t>support</w:t>
      </w:r>
      <w:r>
        <w:rPr>
          <w:color w:val="auto"/>
        </w:rPr>
        <w:t xml:space="preserve"> QoS monitoring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hint="eastAsia"/>
          <w:lang w:eastAsia="zh-CN"/>
        </w:rPr>
        <w:t>measure</w:t>
      </w:r>
      <w:r>
        <w:rPr>
          <w:rFonts w:hint="eastAsia"/>
          <w:lang w:val="en-US" w:eastAsia="zh-CN"/>
        </w:rPr>
        <w:t>/calculate</w:t>
      </w:r>
      <w:r>
        <w:rPr>
          <w:rFonts w:hint="eastAsia"/>
          <w:lang w:eastAsia="zh-CN"/>
        </w:rPr>
        <w:t xml:space="preserve"> the</w:t>
      </w:r>
      <w:r>
        <w:rPr>
          <w:lang w:val="en-US" w:eastAsia="zh-CN"/>
        </w:rPr>
        <w:t xml:space="preserve"> round trip delay</w:t>
      </w:r>
      <w:r>
        <w:rPr>
          <w:rFonts w:hint="eastAsia"/>
          <w:lang w:val="en-US" w:eastAsia="zh-CN"/>
        </w:rPr>
        <w:t xml:space="preserve">, the </w:t>
      </w:r>
      <w:r>
        <w:rPr>
          <w:lang w:val="en-US" w:eastAsia="zh-CN"/>
        </w:rPr>
        <w:t>delay difference</w:t>
      </w:r>
      <w:r>
        <w:rPr>
          <w:rFonts w:hint="eastAsia"/>
          <w:lang w:val="en-US" w:eastAsia="zh-CN"/>
        </w:rPr>
        <w:t xml:space="preserve">, and the jitter, etc. </w:t>
      </w:r>
      <w:r>
        <w:rPr>
          <w:rFonts w:eastAsia="等线" w:hint="eastAsia"/>
          <w:lang w:val="en-US" w:eastAsia="zh-CN"/>
        </w:rPr>
        <w:t xml:space="preserve"> </w:t>
      </w:r>
    </w:p>
    <w:p w14:paraId="50718D13" w14:textId="61E0B6E6" w:rsidR="005A5E1D" w:rsidRDefault="005A5E1D" w:rsidP="005A5E1D">
      <w:pPr>
        <w:pStyle w:val="B2"/>
      </w:pPr>
      <w:r w:rsidRPr="00E80D39">
        <w:rPr>
          <w:rFonts w:hint="eastAsia"/>
        </w:rPr>
        <w:t>-</w:t>
      </w:r>
      <w:r w:rsidRPr="00E80D39">
        <w:rPr>
          <w:rFonts w:hint="eastAsia"/>
        </w:rPr>
        <w:tab/>
        <w:t xml:space="preserve">Impacts </w:t>
      </w:r>
      <w:r w:rsidRPr="00E80D39">
        <w:t>on the</w:t>
      </w:r>
      <w:r w:rsidRPr="00E80D39">
        <w:rPr>
          <w:rFonts w:hint="eastAsia"/>
        </w:rPr>
        <w:t xml:space="preserve"> PC</w:t>
      </w:r>
      <w:r w:rsidRPr="00E80D39">
        <w:t>F</w:t>
      </w:r>
      <w:r w:rsidRPr="00E80D39">
        <w:rPr>
          <w:rFonts w:hint="eastAsia"/>
        </w:rPr>
        <w:t xml:space="preserve"> </w:t>
      </w:r>
      <w:r w:rsidRPr="00E80D39">
        <w:t xml:space="preserve">to </w:t>
      </w:r>
      <w:r w:rsidRPr="00E80D39">
        <w:rPr>
          <w:rFonts w:hint="eastAsia"/>
        </w:rPr>
        <w:t xml:space="preserve">support </w:t>
      </w:r>
      <w:r>
        <w:t>power saving</w:t>
      </w:r>
      <w:r w:rsidRPr="00E80D39">
        <w:t>.</w:t>
      </w:r>
      <w:r w:rsidRPr="00E80D39">
        <w:rPr>
          <w:rFonts w:hint="eastAsia"/>
        </w:rPr>
        <w:t xml:space="preserve"> </w:t>
      </w:r>
    </w:p>
    <w:p w14:paraId="562DEA67" w14:textId="4E9F0076" w:rsidR="005A5E1D" w:rsidRPr="00E80D39" w:rsidRDefault="005A5E1D" w:rsidP="005A5E1D">
      <w:pPr>
        <w:pStyle w:val="B2"/>
        <w:rPr>
          <w:highlight w:val="yellow"/>
        </w:rPr>
      </w:pPr>
      <w:r w:rsidRPr="00E80D39">
        <w:rPr>
          <w:rFonts w:hint="eastAsia"/>
        </w:rPr>
        <w:t>-</w:t>
      </w:r>
      <w:r w:rsidRPr="00E80D39">
        <w:rPr>
          <w:rFonts w:hint="eastAsia"/>
        </w:rPr>
        <w:tab/>
        <w:t xml:space="preserve">Impacts </w:t>
      </w:r>
      <w:r w:rsidRPr="00E80D39">
        <w:t>on the</w:t>
      </w:r>
      <w:r w:rsidRPr="00E80D39">
        <w:rPr>
          <w:rFonts w:hint="eastAsia"/>
        </w:rPr>
        <w:t xml:space="preserve"> PC</w:t>
      </w:r>
      <w:r w:rsidRPr="00E80D39">
        <w:t>F</w:t>
      </w:r>
      <w:r w:rsidRPr="00E80D39">
        <w:rPr>
          <w:rFonts w:hint="eastAsia"/>
        </w:rPr>
        <w:t xml:space="preserve"> </w:t>
      </w:r>
      <w:r w:rsidRPr="00E80D39">
        <w:t xml:space="preserve">to </w:t>
      </w:r>
      <w:r w:rsidRPr="00E80D39">
        <w:rPr>
          <w:rFonts w:hint="eastAsia"/>
        </w:rPr>
        <w:t xml:space="preserve">support </w:t>
      </w:r>
      <w:r w:rsidRPr="00E80D39">
        <w:t>media codec information</w:t>
      </w:r>
      <w:r w:rsidRPr="00E80D39">
        <w:rPr>
          <w:rFonts w:hint="eastAsia"/>
        </w:rPr>
        <w:t xml:space="preserve"> provisioning </w:t>
      </w:r>
      <w:r w:rsidRPr="00E80D39">
        <w:t>from the AF.</w:t>
      </w:r>
      <w:r w:rsidRPr="00E80D39">
        <w:rPr>
          <w:rFonts w:hint="eastAsia"/>
        </w:rPr>
        <w:t xml:space="preserve"> </w:t>
      </w:r>
    </w:p>
    <w:p w14:paraId="6DAB34FB" w14:textId="54F42CF3" w:rsidR="008C2BCC" w:rsidRDefault="008C2BCC" w:rsidP="008C2BCC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5753CD3" w14:textId="3383672D" w:rsidR="008C2BCC" w:rsidRPr="008C2BCC" w:rsidRDefault="008C2BCC" w:rsidP="008C2BCC">
      <w:pPr>
        <w:pStyle w:val="B2"/>
        <w:rPr>
          <w:rFonts w:eastAsia="Yu Mincho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Potential impact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 w:rsidR="00EA671C">
        <w:rPr>
          <w:rFonts w:eastAsia="等线" w:hint="eastAsia"/>
          <w:lang w:val="en-US" w:eastAsia="zh-CN"/>
        </w:rPr>
        <w:t>PDU set based QoS handling including PDU set integrated handling and differentiated handling</w:t>
      </w:r>
      <w:r>
        <w:rPr>
          <w:rFonts w:eastAsia="等线" w:hint="eastAsia"/>
          <w:lang w:eastAsia="zh-CN"/>
        </w:rPr>
        <w:t>.</w:t>
      </w:r>
    </w:p>
    <w:p w14:paraId="2A902B0C" w14:textId="09E4F53C" w:rsidR="00723BC5" w:rsidRDefault="00723BC5" w:rsidP="00723BC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Potential impact on the TSCTSF to support power saving.</w:t>
      </w:r>
    </w:p>
    <w:p w14:paraId="2FA0B545" w14:textId="182EDDB2" w:rsidR="00492E93" w:rsidRPr="00492E93" w:rsidRDefault="00492E93" w:rsidP="00723BC5">
      <w:pPr>
        <w:pStyle w:val="B1"/>
        <w:rPr>
          <w:rFonts w:eastAsia="Yu Mincho"/>
          <w:lang w:eastAsia="zh-CN"/>
        </w:rPr>
      </w:pPr>
      <w:r>
        <w:rPr>
          <w:rFonts w:eastAsia="Yu Mincho" w:hint="eastAsia"/>
          <w:lang w:val="en-US"/>
        </w:rPr>
        <w:t>-</w:t>
      </w:r>
      <w:r>
        <w:rPr>
          <w:rFonts w:eastAsia="Yu Mincho"/>
          <w:lang w:val="en-US"/>
        </w:rPr>
        <w:tab/>
      </w:r>
      <w:r>
        <w:rPr>
          <w:lang w:val="en-US"/>
        </w:rPr>
        <w:t>Potential i</w:t>
      </w:r>
      <w:r>
        <w:rPr>
          <w:rFonts w:eastAsia="Yu Mincho"/>
          <w:lang w:val="en-US"/>
        </w:rPr>
        <w:t>mpact on the NWDAF to support e</w:t>
      </w:r>
      <w:r>
        <w:rPr>
          <w:rFonts w:eastAsia="等线"/>
          <w:lang w:eastAsia="zh-CN"/>
        </w:rPr>
        <w:t>stimated bandwidth for 5QI.</w:t>
      </w:r>
    </w:p>
    <w:p w14:paraId="31695678" w14:textId="77777777" w:rsidR="005A09B5" w:rsidRDefault="000E745F">
      <w:r>
        <w:t>For CT4:</w:t>
      </w:r>
    </w:p>
    <w:p w14:paraId="31271023" w14:textId="06488FFF" w:rsidR="005A09B5" w:rsidRDefault="00454477">
      <w:pPr>
        <w:pStyle w:val="ListParagraph"/>
        <w:numPr>
          <w:ilvl w:val="0"/>
          <w:numId w:val="1"/>
        </w:numPr>
        <w:rPr>
          <w:rFonts w:eastAsia="等线"/>
          <w:lang w:val="en-US"/>
        </w:rPr>
      </w:pPr>
      <w:r>
        <w:t>I</w:t>
      </w:r>
      <w:r w:rsidR="000E745F">
        <w:t>mpacts to support the communication between the SMF</w:t>
      </w:r>
      <w:r w:rsidR="000E745F">
        <w:rPr>
          <w:rFonts w:hint="eastAsia"/>
          <w:lang w:val="en-US" w:eastAsia="zh-CN"/>
        </w:rPr>
        <w:t xml:space="preserve"> </w:t>
      </w:r>
      <w:r w:rsidR="000E745F">
        <w:t>and the UPF</w:t>
      </w:r>
      <w:r w:rsidR="000E745F">
        <w:rPr>
          <w:rFonts w:hint="eastAsia"/>
          <w:lang w:eastAsia="zh-CN"/>
        </w:rPr>
        <w:t>, including:</w:t>
      </w:r>
    </w:p>
    <w:p w14:paraId="42A2E0B0" w14:textId="44E191FF" w:rsidR="005A09B5" w:rsidRDefault="000E745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 w:rsidR="008C2BCC"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Enhance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7D928ED5" w14:textId="1CAAC964" w:rsidR="005A09B5" w:rsidRDefault="000E745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 w:rsidR="008C2BCC"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>Extend of N4 rules (e.g. SMF includes the packet filter set in N4 rules for UPF).</w:t>
      </w:r>
    </w:p>
    <w:p w14:paraId="5B6E16B3" w14:textId="3DC63369" w:rsidR="00BF1AC0" w:rsidRDefault="000E745F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8C2BCC">
        <w:rPr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Enhance </w:t>
      </w:r>
      <w:r>
        <w:rPr>
          <w:rFonts w:eastAsia="等线"/>
        </w:rPr>
        <w:t xml:space="preserve">SMF-UPF interaction </w:t>
      </w:r>
      <w:r w:rsidR="00BF1AC0" w:rsidRPr="007C4837">
        <w:t>for jitter minimization</w:t>
      </w:r>
      <w:r w:rsidR="00BF1AC0">
        <w:rPr>
          <w:rFonts w:eastAsia="等线"/>
          <w:lang w:val="en-US" w:eastAsia="zh-CN"/>
        </w:rPr>
        <w:t>.</w:t>
      </w:r>
    </w:p>
    <w:p w14:paraId="7A7E8BD8" w14:textId="5EFCCE6E" w:rsidR="005A09B5" w:rsidRDefault="00BF1AC0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Enhance </w:t>
      </w:r>
      <w:r>
        <w:rPr>
          <w:rFonts w:eastAsia="等线"/>
        </w:rPr>
        <w:t xml:space="preserve">SMF-UPF interaction </w:t>
      </w:r>
      <w:r w:rsidR="000E745F">
        <w:rPr>
          <w:rFonts w:eastAsia="等线" w:hint="eastAsia"/>
          <w:lang w:val="en-US" w:eastAsia="zh-CN"/>
        </w:rPr>
        <w:t xml:space="preserve">to support of </w:t>
      </w:r>
      <w:r w:rsidR="000E745F">
        <w:rPr>
          <w:rFonts w:eastAsia="等线"/>
        </w:rPr>
        <w:t>power saving optimization</w:t>
      </w:r>
      <w:r w:rsidR="000E745F">
        <w:rPr>
          <w:rFonts w:eastAsia="等线" w:hint="eastAsia"/>
          <w:lang w:val="en-US" w:eastAsia="zh-CN"/>
        </w:rPr>
        <w:t>.</w:t>
      </w:r>
    </w:p>
    <w:p w14:paraId="63C7D115" w14:textId="2251FBE6" w:rsidR="005A09B5" w:rsidRDefault="000E745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Potential u</w:t>
      </w:r>
      <w:r>
        <w:rPr>
          <w:bCs/>
        </w:rPr>
        <w:t xml:space="preserve">pdate to </w:t>
      </w:r>
      <w:r w:rsidR="008C2BCC">
        <w:rPr>
          <w:bCs/>
          <w:lang w:val="en-US" w:eastAsia="zh-CN"/>
        </w:rPr>
        <w:t>the NRF to</w:t>
      </w:r>
      <w:r>
        <w:rPr>
          <w:rFonts w:hint="eastAsia"/>
          <w:bCs/>
          <w:lang w:eastAsia="zh-CN"/>
        </w:rPr>
        <w:t xml:space="preserve"> support</w:t>
      </w:r>
      <w:r>
        <w:rPr>
          <w:bCs/>
        </w:rPr>
        <w:t xml:space="preserve"> </w:t>
      </w:r>
      <w:r>
        <w:rPr>
          <w:rFonts w:hint="eastAsia"/>
          <w:lang w:val="en-US" w:eastAsia="zh-CN"/>
        </w:rPr>
        <w:t>XMR</w:t>
      </w:r>
      <w:r>
        <w:rPr>
          <w:rFonts w:hint="eastAsia"/>
          <w:lang w:eastAsia="zh-CN"/>
        </w:rPr>
        <w:t xml:space="preserve"> service</w:t>
      </w:r>
      <w:r>
        <w:rPr>
          <w:bCs/>
        </w:rPr>
        <w:t>s</w:t>
      </w:r>
      <w:r>
        <w:rPr>
          <w:rFonts w:hint="eastAsia"/>
          <w:lang w:eastAsia="zh-CN"/>
        </w:rPr>
        <w:t>, including:</w:t>
      </w:r>
    </w:p>
    <w:p w14:paraId="03ACF6F6" w14:textId="23882848" w:rsidR="005A09B5" w:rsidRDefault="000E745F">
      <w:pPr>
        <w:pStyle w:val="B2"/>
        <w:rPr>
          <w:highlight w:val="yellow"/>
          <w:lang w:val="en-US"/>
        </w:rPr>
      </w:pPr>
      <w:r>
        <w:rPr>
          <w:rFonts w:eastAsia="等线" w:hint="eastAsia"/>
          <w:lang w:val="en-US" w:eastAsia="zh-CN"/>
        </w:rPr>
        <w:t>-</w:t>
      </w:r>
      <w:r w:rsidR="008C2BCC"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>S</w:t>
      </w:r>
      <w:r>
        <w:rPr>
          <w:rFonts w:hint="eastAsia"/>
          <w:lang w:val="en-US"/>
        </w:rPr>
        <w:t>upport multi-modal traffic coordinated transmission, e.g. PCF discovery and selection.</w:t>
      </w:r>
    </w:p>
    <w:p w14:paraId="6D5781AC" w14:textId="21A357DB" w:rsidR="00E73292" w:rsidRDefault="00E73292" w:rsidP="00E7329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Potential u</w:t>
      </w:r>
      <w:r>
        <w:rPr>
          <w:bCs/>
        </w:rPr>
        <w:t xml:space="preserve">pdate to </w:t>
      </w:r>
      <w:r>
        <w:rPr>
          <w:bCs/>
          <w:lang w:val="en-US" w:eastAsia="zh-CN"/>
        </w:rPr>
        <w:t>the SMF to</w:t>
      </w:r>
      <w:r>
        <w:rPr>
          <w:rFonts w:hint="eastAsia"/>
          <w:bCs/>
          <w:lang w:eastAsia="zh-CN"/>
        </w:rPr>
        <w:t xml:space="preserve"> support</w:t>
      </w:r>
      <w:r>
        <w:rPr>
          <w:bCs/>
        </w:rPr>
        <w:t xml:space="preserve"> </w:t>
      </w:r>
      <w:r>
        <w:rPr>
          <w:rFonts w:hint="eastAsia"/>
          <w:lang w:val="en-US" w:eastAsia="zh-CN"/>
        </w:rPr>
        <w:t>XMR</w:t>
      </w:r>
      <w:r>
        <w:rPr>
          <w:rFonts w:hint="eastAsia"/>
          <w:lang w:eastAsia="zh-CN"/>
        </w:rPr>
        <w:t xml:space="preserve"> service</w:t>
      </w:r>
      <w:r>
        <w:rPr>
          <w:bCs/>
        </w:rPr>
        <w:t>s</w:t>
      </w:r>
      <w:r>
        <w:rPr>
          <w:rFonts w:hint="eastAsia"/>
          <w:lang w:eastAsia="zh-CN"/>
        </w:rPr>
        <w:t>, including:</w:t>
      </w:r>
    </w:p>
    <w:p w14:paraId="1D8AF72A" w14:textId="341AD8F9" w:rsidR="005A09B5" w:rsidRDefault="000E745F">
      <w:pPr>
        <w:pStyle w:val="B2"/>
        <w:rPr>
          <w:highlight w:val="yellow"/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8C2BCC">
        <w:rPr>
          <w:lang w:val="en-US" w:eastAsia="zh-CN"/>
        </w:rPr>
        <w:tab/>
      </w:r>
      <w:r>
        <w:rPr>
          <w:rFonts w:hint="eastAsia"/>
          <w:lang w:val="en-US" w:eastAsia="zh-CN"/>
        </w:rPr>
        <w:t>Update to receive normal data transmission interruption event or congestion information from AMF via the Nsmf_PDUSession_UpdateSMContext.</w:t>
      </w:r>
    </w:p>
    <w:p w14:paraId="7738B7C8" w14:textId="05028514" w:rsidR="005A09B5" w:rsidRDefault="000E745F">
      <w:pPr>
        <w:pStyle w:val="B1"/>
        <w:rPr>
          <w:rFonts w:eastAsia="等线"/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Potential subscriptio</w:t>
      </w:r>
      <w:r>
        <w:rPr>
          <w:rFonts w:hint="eastAsia"/>
          <w:lang w:val="en-US"/>
        </w:rPr>
        <w:t xml:space="preserve">n data extensions </w:t>
      </w:r>
      <w:r w:rsidR="00E73292">
        <w:rPr>
          <w:lang w:val="en-US"/>
        </w:rPr>
        <w:t xml:space="preserve">to the UDM/UDR </w:t>
      </w:r>
      <w:r>
        <w:rPr>
          <w:rFonts w:hint="eastAsia"/>
          <w:lang w:val="en-US"/>
        </w:rPr>
        <w:t>for multi-modal traffic coordinated transmission (e.g. Internal Group ID, Priority Level, commen ID).</w:t>
      </w:r>
    </w:p>
    <w:p w14:paraId="5E9B6C53" w14:textId="4CB801B8" w:rsidR="005A09B5" w:rsidRDefault="000E745F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Potential</w:t>
      </w:r>
      <w:r>
        <w:rPr>
          <w:rFonts w:hint="eastAsia"/>
          <w:lang w:eastAsia="zh-CN"/>
        </w:rPr>
        <w:t xml:space="preserve"> TSCAI </w:t>
      </w:r>
      <w:r>
        <w:rPr>
          <w:rFonts w:hint="eastAsia"/>
          <w:lang w:val="en-US" w:eastAsia="zh-CN"/>
        </w:rPr>
        <w:t xml:space="preserve">extensions </w:t>
      </w:r>
      <w:r>
        <w:rPr>
          <w:rFonts w:hint="eastAsia"/>
          <w:lang w:eastAsia="zh-CN"/>
        </w:rPr>
        <w:t>to introduce the UL and DL periodicity/jitter, etc.</w:t>
      </w:r>
    </w:p>
    <w:p w14:paraId="2C982E0A" w14:textId="388AA1AF" w:rsidR="00E73292" w:rsidRDefault="00E73292" w:rsidP="00E7329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U</w:t>
      </w:r>
      <w:r>
        <w:rPr>
          <w:bCs/>
        </w:rPr>
        <w:t xml:space="preserve">pdate to </w:t>
      </w:r>
      <w:r>
        <w:rPr>
          <w:bCs/>
          <w:lang w:val="en-US" w:eastAsia="zh-CN"/>
        </w:rPr>
        <w:t>the AMF</w:t>
      </w:r>
      <w:r>
        <w:rPr>
          <w:rFonts w:hint="eastAsia"/>
          <w:bCs/>
          <w:lang w:eastAsia="zh-CN"/>
        </w:rPr>
        <w:t xml:space="preserve"> for support </w:t>
      </w:r>
      <w:r>
        <w:rPr>
          <w:bCs/>
        </w:rPr>
        <w:t xml:space="preserve">of </w:t>
      </w:r>
      <w:r>
        <w:rPr>
          <w:rFonts w:hint="eastAsia"/>
          <w:lang w:val="en-US" w:eastAsia="zh-CN"/>
        </w:rPr>
        <w:t>XMR</w:t>
      </w:r>
      <w:r>
        <w:rPr>
          <w:rFonts w:hint="eastAsia"/>
          <w:lang w:eastAsia="zh-CN"/>
        </w:rPr>
        <w:t xml:space="preserve"> 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6952E7EC" w14:textId="5D93A62E" w:rsidR="00E73292" w:rsidRPr="00E73292" w:rsidRDefault="00E73292" w:rsidP="00E7329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Update </w:t>
      </w:r>
      <w:r>
        <w:rPr>
          <w:lang w:val="en-US" w:eastAsia="zh-CN"/>
        </w:rPr>
        <w:t>of QoS rule and QoS profile.</w:t>
      </w:r>
    </w:p>
    <w:p w14:paraId="05C8A587" w14:textId="0F952FAE" w:rsidR="00862828" w:rsidRDefault="00862828" w:rsidP="0086282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92962">
        <w:rPr>
          <w:lang w:val="en-US" w:eastAsia="zh-CN"/>
        </w:rPr>
        <w:t>U</w:t>
      </w:r>
      <w:r>
        <w:rPr>
          <w:bCs/>
        </w:rPr>
        <w:t xml:space="preserve">pdate to </w:t>
      </w:r>
      <w:r>
        <w:rPr>
          <w:rFonts w:hint="eastAsia"/>
          <w:bCs/>
          <w:lang w:val="en-US" w:eastAsia="zh-CN"/>
        </w:rPr>
        <w:t>UPF</w:t>
      </w:r>
      <w:r>
        <w:rPr>
          <w:rFonts w:hint="eastAsia"/>
          <w:bCs/>
          <w:lang w:eastAsia="zh-CN"/>
        </w:rPr>
        <w:t xml:space="preserve"> for support </w:t>
      </w:r>
      <w:r>
        <w:rPr>
          <w:bCs/>
        </w:rPr>
        <w:t xml:space="preserve">of </w:t>
      </w:r>
      <w:r>
        <w:rPr>
          <w:rFonts w:hint="eastAsia"/>
          <w:lang w:val="en-US" w:eastAsia="zh-CN"/>
        </w:rPr>
        <w:t>XMR</w:t>
      </w:r>
      <w:r>
        <w:rPr>
          <w:rFonts w:hint="eastAsia"/>
          <w:lang w:eastAsia="zh-CN"/>
        </w:rPr>
        <w:t xml:space="preserve"> 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7BB67640" w14:textId="4A26C530" w:rsidR="003C6579" w:rsidRDefault="003C6579" w:rsidP="003C6579">
      <w:pPr>
        <w:pStyle w:val="B2"/>
        <w:rPr>
          <w:color w:val="auto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color w:val="auto"/>
          <w:lang w:eastAsia="zh-CN"/>
        </w:rPr>
        <w:t>Impacts on GTP-U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  <w:lang w:eastAsia="zh-CN"/>
        </w:rPr>
        <w:t xml:space="preserve">to support </w:t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 w14:paraId="7D82E642" w14:textId="4C679801" w:rsidR="00862828" w:rsidRDefault="00862828" w:rsidP="00862828">
      <w:pPr>
        <w:pStyle w:val="B2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 w:rsidR="003C6579"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(e.g. identification, marking, and delivery).</w:t>
      </w:r>
    </w:p>
    <w:p w14:paraId="21C8775A" w14:textId="3D3F48D6" w:rsidR="00862828" w:rsidRDefault="00862828" w:rsidP="00862828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3C6579">
        <w:rPr>
          <w:lang w:val="en-US" w:eastAsia="zh-CN"/>
        </w:rPr>
        <w:tab/>
      </w:r>
      <w:r>
        <w:rPr>
          <w:rFonts w:hint="eastAsia"/>
          <w:lang w:val="en-US" w:eastAsia="zh-CN"/>
        </w:rPr>
        <w:t>Support to d</w:t>
      </w:r>
      <w:r>
        <w:rPr>
          <w:lang w:val="en-US" w:eastAsia="zh-CN"/>
        </w:rPr>
        <w:t>etect/mark the end of a Data Burst</w:t>
      </w:r>
      <w:r>
        <w:rPr>
          <w:rFonts w:hint="eastAsia"/>
          <w:lang w:val="en-US" w:eastAsia="zh-CN"/>
        </w:rPr>
        <w:t xml:space="preserve"> to s</w:t>
      </w:r>
      <w:r>
        <w:rPr>
          <w:lang w:val="en-US" w:eastAsia="zh-CN"/>
        </w:rPr>
        <w:t>upport of power saving optimization</w:t>
      </w:r>
      <w:r>
        <w:rPr>
          <w:rFonts w:hint="eastAsia"/>
          <w:lang w:val="en-US"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2F628633" w14:textId="59B109AF" w:rsidR="003C6579" w:rsidRDefault="003C6579" w:rsidP="00862828">
      <w:pPr>
        <w:pStyle w:val="B2"/>
        <w:rPr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>Potential update to the UPF for power saving.</w:t>
      </w:r>
    </w:p>
    <w:p w14:paraId="5BF94B3F" w14:textId="77777777" w:rsidR="00862828" w:rsidRDefault="00862828">
      <w:pPr>
        <w:pStyle w:val="B1"/>
        <w:rPr>
          <w:rFonts w:eastAsia="Times New Roman"/>
          <w:color w:val="auto"/>
          <w:lang w:eastAsia="zh-CN"/>
        </w:rPr>
      </w:pPr>
    </w:p>
    <w:p w14:paraId="0B979701" w14:textId="77777777" w:rsidR="005A09B5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541E4C" w14:paraId="17FB96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7641" w14:textId="2C327E4B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896" w14:textId="107FA85F" w:rsidR="00541E4C" w:rsidRDefault="00EA671C" w:rsidP="00E80D3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Potential extension of </w:t>
            </w:r>
            <w:r w:rsidR="00541E4C">
              <w:rPr>
                <w:rFonts w:hint="eastAsia"/>
                <w:lang w:val="en-US" w:eastAsia="zh-CN"/>
              </w:rPr>
              <w:t>Nsmf_EventExposure service to s</w:t>
            </w:r>
            <w:r w:rsidR="00541E4C">
              <w:rPr>
                <w:lang w:val="en-US" w:eastAsia="zh-CN"/>
              </w:rPr>
              <w:t xml:space="preserve">upport of 5GS information exposure for XR/media </w:t>
            </w:r>
            <w:r w:rsidR="00541E4C">
              <w:rPr>
                <w:rFonts w:hint="eastAsia"/>
                <w:lang w:val="en-US" w:eastAsia="zh-CN"/>
              </w:rPr>
              <w:t>e</w:t>
            </w:r>
            <w:r w:rsidR="00541E4C"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F8F" w14:textId="4918CB98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4C36" w14:textId="68F7C8B6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6C275B20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135D" w14:textId="77777777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7A679F9F" w14:textId="7BC6D629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measurement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541E4C" w14:paraId="39D43979" w14:textId="77777777">
        <w:trPr>
          <w:cantSplit/>
          <w:trHeight w:val="9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9563" w14:textId="37A61768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FD17" w14:textId="6284B972" w:rsidR="00541E4C" w:rsidRDefault="00DC1BDA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541E4C">
              <w:rPr>
                <w:rFonts w:hint="eastAsia"/>
                <w:lang w:eastAsia="zh-CN"/>
              </w:rPr>
              <w:t xml:space="preserve">mpacts to PCC </w:t>
            </w:r>
            <w:r w:rsidR="00541E4C">
              <w:rPr>
                <w:lang w:eastAsia="zh-CN"/>
              </w:rPr>
              <w:t>signalling</w:t>
            </w:r>
            <w:r w:rsidR="00541E4C">
              <w:rPr>
                <w:rFonts w:hint="eastAsia"/>
                <w:lang w:eastAsia="zh-CN"/>
              </w:rPr>
              <w:t xml:space="preserve"> flows</w:t>
            </w:r>
            <w:r w:rsidR="00541E4C">
              <w:rPr>
                <w:rFonts w:hint="eastAsia"/>
                <w:lang w:val="en-US" w:eastAsia="zh-CN"/>
              </w:rPr>
              <w:t>;</w:t>
            </w:r>
          </w:p>
          <w:p w14:paraId="19637861" w14:textId="43691E1E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PCF (for a PDU session) 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iscovery and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</w:t>
            </w:r>
            <w:r>
              <w:rPr>
                <w:rFonts w:hint="eastAsia"/>
                <w:lang w:val="en-US" w:eastAsia="zh-CN"/>
              </w:rPr>
              <w:t xml:space="preserve"> for m</w:t>
            </w:r>
            <w:r>
              <w:rPr>
                <w:lang w:val="en-US" w:eastAsia="zh-CN"/>
              </w:rPr>
              <w:t xml:space="preserve">ulti-modal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raffic coordinated transmission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3DA" w14:textId="6D4BD4CE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E807" w14:textId="735CBCDD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541E4C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47C66D1C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AAB5" w14:textId="77777777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measurement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297E89A4" w14:textId="2525ABEF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Extend the Npcf_PolicyAuthorization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541E4C" w14:paraId="46228D4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D35C" w14:textId="4935912A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925" w14:textId="270EDE63" w:rsidR="00541E4C" w:rsidRDefault="00541E4C" w:rsidP="00E80D39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Extend Naf_EventExposure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372D" w14:textId="0076458C" w:rsidR="00541E4C" w:rsidRDefault="00541E4C" w:rsidP="00E80D3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ECF" w14:textId="5456CD92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67327D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535" w14:textId="3D23D705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41C" w14:textId="4897837A" w:rsidR="00541E4C" w:rsidRDefault="00492E93" w:rsidP="00E80D39">
            <w:pPr>
              <w:pStyle w:val="TAL"/>
              <w:rPr>
                <w:rFonts w:eastAsia="Yu Mincho"/>
              </w:rPr>
            </w:pPr>
            <w:r>
              <w:rPr>
                <w:lang w:val="en-US" w:eastAsia="zh-CN"/>
              </w:rPr>
              <w:t>Potential e</w:t>
            </w:r>
            <w:r w:rsidR="00541E4C">
              <w:rPr>
                <w:lang w:val="en-US" w:eastAsia="zh-CN"/>
              </w:rPr>
              <w:t>xtend NWDAF services</w:t>
            </w:r>
            <w:r w:rsidR="00541E4C">
              <w:rPr>
                <w:rFonts w:hint="eastAsia"/>
                <w:lang w:val="en-US" w:eastAsia="zh-CN"/>
              </w:rPr>
              <w:t xml:space="preserve"> to expose the e</w:t>
            </w:r>
            <w:r w:rsidR="00541E4C">
              <w:rPr>
                <w:lang w:val="en-US" w:eastAsia="zh-CN"/>
              </w:rPr>
              <w:t>stimated bandwidth for 5QI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88E" w14:textId="52669151" w:rsidR="00541E4C" w:rsidRDefault="00541E4C" w:rsidP="00E80D3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C604" w14:textId="43E1AF23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2E1F4EA5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918B" w14:textId="65D01CAD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(e.g. QoS monitoring requirements, PDU set related info, RTT/jitter related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541E4C" w:rsidRDefault="00541E4C" w:rsidP="00E80D3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8C2BCC" w14:paraId="08D5FB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725" w14:textId="2E92F073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7B99" w14:textId="1E393171" w:rsidR="008C2BCC" w:rsidRDefault="008C2BCC" w:rsidP="008C2B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Potential impact on the TSCTSF to support </w:t>
            </w:r>
            <w:r w:rsidRPr="00760C31">
              <w:t>power</w:t>
            </w:r>
            <w:r w:rsidRPr="007C4837">
              <w:t xml:space="preserve"> saving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584E" w14:textId="551F34F8" w:rsidR="008C2BCC" w:rsidRDefault="008C2BCC" w:rsidP="008C2BCC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2E4" w14:textId="293FFB6A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8C2BCC" w14:paraId="1593570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8023" w14:textId="2C93F06F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AA89" w14:textId="427B9071" w:rsidR="008C2BCC" w:rsidRDefault="008C2BCC" w:rsidP="008C2BCC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Extend Nnef_EventExposure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3239" w14:textId="196108C8" w:rsidR="008C2BCC" w:rsidRDefault="008C2BCC" w:rsidP="008C2BCC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020" w14:textId="3A9AB04E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8C2BCC" w14:paraId="11E9645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2208" w14:textId="6AD751EA" w:rsidR="008C2BCC" w:rsidRPr="00541E4C" w:rsidRDefault="008C2BCC" w:rsidP="008C2B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9.060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236" w14:textId="0428E5CB" w:rsidR="008C2BCC" w:rsidRPr="00541E4C" w:rsidRDefault="008C2BCC" w:rsidP="008C2BCC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I</w:t>
            </w:r>
            <w:r>
              <w:rPr>
                <w:rFonts w:eastAsia="Yu Mincho"/>
              </w:rPr>
              <w:t xml:space="preserve">mpacts on GTP-U header on </w:t>
            </w:r>
            <w:r w:rsidRPr="00541E4C">
              <w:rPr>
                <w:rFonts w:eastAsia="Yu Mincho"/>
              </w:rPr>
              <w:t>ECN marking</w:t>
            </w:r>
            <w:r>
              <w:rPr>
                <w:rFonts w:eastAsia="Yu Minch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B46" w14:textId="7B8C7C3B" w:rsidR="008C2BCC" w:rsidRPr="00541E4C" w:rsidRDefault="008C2BCC" w:rsidP="008C2BCC">
            <w:pPr>
              <w:pStyle w:val="TAL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851D" w14:textId="6FBB93DC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C2BCC" w14:paraId="0D8FAF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77777777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9C1B" w14:textId="2351CD6D" w:rsidR="008C2BCC" w:rsidRDefault="00454477" w:rsidP="008C2BCC">
            <w:pPr>
              <w:pStyle w:val="TAL"/>
              <w:rPr>
                <w:lang w:val="en-US" w:eastAsia="zh-CN"/>
              </w:rPr>
            </w:pPr>
            <w:r>
              <w:t>I</w:t>
            </w:r>
            <w:r w:rsidR="008C2BCC">
              <w:t>mpact</w:t>
            </w:r>
            <w:r w:rsidR="008C2BCC">
              <w:rPr>
                <w:rFonts w:hint="eastAsia"/>
                <w:lang w:eastAsia="zh-CN"/>
              </w:rPr>
              <w:t>s</w:t>
            </w:r>
            <w:r w:rsidR="008C2BCC">
              <w:t xml:space="preserve">, e.g. procedures for QoS monitoring and support of </w:t>
            </w:r>
            <w:r w:rsidR="008C2BCC"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0C351D1F" w:rsidR="008C2BCC" w:rsidRDefault="008C2BCC" w:rsidP="008C2BCC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77777777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C2BCC" w14:paraId="0CC220C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1F5D" w14:textId="77777777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08F5" w14:textId="77777777" w:rsidR="008C2BCC" w:rsidRPr="00BF1AC0" w:rsidRDefault="008C2BCC" w:rsidP="00BF1AC0">
            <w:pPr>
              <w:pStyle w:val="TAL"/>
            </w:pPr>
            <w:r w:rsidRPr="00BF1AC0">
              <w:rPr>
                <w:rFonts w:hint="eastAsia"/>
              </w:rPr>
              <w:t>Potential updates for s</w:t>
            </w:r>
            <w:r w:rsidRPr="00BF1AC0">
              <w:t>ubscription data extensions</w:t>
            </w:r>
            <w:r w:rsidRPr="00BF1AC0">
              <w:rPr>
                <w:rFonts w:hint="eastAsia"/>
              </w:rPr>
              <w:t xml:space="preserve"> </w:t>
            </w:r>
            <w:r w:rsidRPr="00BF1AC0">
              <w:t xml:space="preserve">for </w:t>
            </w:r>
            <w:r w:rsidRPr="00BF1AC0">
              <w:rPr>
                <w:rFonts w:hint="eastAsia"/>
              </w:rPr>
              <w:t>m</w:t>
            </w:r>
            <w:r w:rsidRPr="00BF1AC0">
              <w:t xml:space="preserve">ulti-modal </w:t>
            </w:r>
            <w:r w:rsidRPr="00BF1AC0">
              <w:rPr>
                <w:rFonts w:hint="eastAsia"/>
              </w:rPr>
              <w:t>t</w:t>
            </w:r>
            <w:r w:rsidRPr="00BF1AC0">
              <w:t>raffic coordinated transmission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E23" w14:textId="6CAAD54C" w:rsidR="008C2BCC" w:rsidRDefault="008C2BCC" w:rsidP="008C2BCC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51DC" w14:textId="53CE0AA3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F1AC0" w14:paraId="70B73E0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ED4A" w14:textId="0A441DD2" w:rsidR="00BF1AC0" w:rsidRDefault="00BF1AC0" w:rsidP="00BF1AC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1F14" w14:textId="53173E61" w:rsidR="00BF1AC0" w:rsidRPr="00BF1AC0" w:rsidRDefault="00BF1AC0" w:rsidP="00BF1AC0">
            <w:pPr>
              <w:pStyle w:val="TAL"/>
            </w:pPr>
            <w:r w:rsidRPr="00BF1AC0">
              <w:rPr>
                <w:rFonts w:hint="eastAsia"/>
              </w:rPr>
              <w:t>Potential subscription data extensions</w:t>
            </w:r>
            <w:r w:rsidRPr="00BF1AC0">
              <w:t xml:space="preserve"> </w:t>
            </w:r>
            <w:r w:rsidRPr="00BF1AC0">
              <w:rPr>
                <w:rFonts w:hint="eastAsia"/>
              </w:rPr>
              <w:t>for multi-modal traffic coordinated transmission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B05" w14:textId="3D0F9703" w:rsidR="00BF1AC0" w:rsidRDefault="00BF1AC0" w:rsidP="00BF1AC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A6F7" w14:textId="1A212216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F1AC0" w14:paraId="677732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5CE" w14:textId="05338C9A" w:rsidR="00BF1AC0" w:rsidRDefault="00BF1AC0" w:rsidP="00BF1AC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89A6" w14:textId="7FA245B8" w:rsidR="00BF1AC0" w:rsidRPr="00BF1AC0" w:rsidRDefault="00BF1AC0" w:rsidP="00BF1AC0">
            <w:pPr>
              <w:pStyle w:val="TAL"/>
            </w:pPr>
            <w:r w:rsidRPr="00BF1AC0">
              <w:rPr>
                <w:rFonts w:hint="eastAsia"/>
              </w:rPr>
              <w:t>Potential subscription data extensions</w:t>
            </w:r>
            <w:r w:rsidRPr="00BF1AC0">
              <w:t xml:space="preserve"> </w:t>
            </w:r>
            <w:r w:rsidRPr="00BF1AC0">
              <w:rPr>
                <w:rFonts w:hint="eastAsia"/>
              </w:rPr>
              <w:t>for multi-modal traffic coordinated transmission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666B" w14:textId="04257139" w:rsidR="00BF1AC0" w:rsidRDefault="00BF1AC0" w:rsidP="00BF1AC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EACA" w14:textId="2B755945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F1AC0" w14:paraId="3C7FB9D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F4C4" w14:textId="2B69E027" w:rsidR="00BF1AC0" w:rsidRDefault="00BF1AC0" w:rsidP="00BF1AC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CD29" w14:textId="651320A3" w:rsidR="00BF1AC0" w:rsidRDefault="00BF1AC0" w:rsidP="00BF1AC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otential updates for supporting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5C15" w14:textId="38D7470A" w:rsidR="00BF1AC0" w:rsidRDefault="00BF1AC0" w:rsidP="00BF1AC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88B1" w14:textId="35CD0B72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F1AC0" w14:paraId="3A09D9F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52D1" w14:textId="5E5DAF07" w:rsidR="00BF1AC0" w:rsidRDefault="00BF1AC0" w:rsidP="00BF1AC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EA74" w14:textId="32A7459E" w:rsidR="00BF1AC0" w:rsidRDefault="00BF1AC0" w:rsidP="00BF1AC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mpact on update of QoS rule and QoS profile.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2566" w14:textId="4D8C8D82" w:rsidR="00BF1AC0" w:rsidRDefault="00BF1AC0" w:rsidP="00BF1AC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247" w14:textId="241D933D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F1AC0" w14:paraId="5F08B8F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C43F" w14:textId="77777777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6B8" w14:textId="77777777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 Impacts on UPF services, e.g. to support L4S and </w:t>
            </w:r>
            <w:r>
              <w:rPr>
                <w:lang w:val="en-US" w:eastAsia="zh-CN"/>
              </w:rPr>
              <w:t>PDU Set based handling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7C4E" w14:textId="6C02A96A" w:rsidR="00BF1AC0" w:rsidRDefault="00BF1AC0" w:rsidP="00BF1AC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7D4C" w14:textId="77777777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 w14:paraId="02EC456A" w14:textId="77777777" w:rsidR="005A09B5" w:rsidRDefault="000E745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Heading1"/>
      </w:pPr>
      <w:r>
        <w:t>6</w:t>
      </w:r>
      <w:r>
        <w:tab/>
        <w:t>Work item Rapporteur(s)</w:t>
      </w:r>
    </w:p>
    <w:p w14:paraId="054358E9" w14:textId="77777777" w:rsidR="005A09B5" w:rsidRPr="00661178" w:rsidRDefault="000E745F">
      <w:pPr>
        <w:rPr>
          <w:lang w:val="en-US" w:eastAsia="zh-CN"/>
        </w:rPr>
      </w:pPr>
      <w:r w:rsidRPr="00661178">
        <w:rPr>
          <w:rFonts w:hint="eastAsia"/>
          <w:lang w:val="en-US" w:eastAsia="zh-CN"/>
        </w:rPr>
        <w:t>Zhennning</w:t>
      </w:r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Hyperlink"/>
          </w:rPr>
          <w:t>huangzhenning</w:t>
        </w:r>
        <w:r w:rsidRPr="00661178">
          <w:rPr>
            <w:rStyle w:val="Hyperlink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551E92DE" w14:textId="77777777" w:rsidR="005A09B5" w:rsidRDefault="000E745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10F53F92" w14:textId="77777777" w:rsidR="005A09B5" w:rsidRDefault="000E745F">
      <w:r>
        <w:t xml:space="preserve">SA4 for media types of emerging and XR-based services and traffic characteristics aspects. </w:t>
      </w:r>
    </w:p>
    <w:p w14:paraId="2B946D40" w14:textId="77777777" w:rsidR="005A09B5" w:rsidRDefault="000E745F">
      <w:pPr>
        <w:rPr>
          <w:rFonts w:eastAsia="等线"/>
          <w:lang w:eastAsia="zh-CN"/>
        </w:rPr>
      </w:pPr>
      <w:r>
        <w:t>RAN1/2/3 for RAN part enhancements.</w:t>
      </w:r>
    </w:p>
    <w:p w14:paraId="78300657" w14:textId="77777777" w:rsidR="005A09B5" w:rsidRDefault="000E745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>SA5 for charging aspects</w:t>
      </w:r>
    </w:p>
    <w:p w14:paraId="65702C7E" w14:textId="77777777" w:rsidR="005A09B5" w:rsidRDefault="000E745F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18A4538E" w:rsidR="005A09B5" w:rsidRPr="003D64F7" w:rsidRDefault="005A09B5" w:rsidP="003D64F7">
            <w:pPr>
              <w:pStyle w:val="TAL"/>
            </w:pP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73262F79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1AF828B5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3D3E5516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1B5302B6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5A9BD22A" w:rsidR="005A09B5" w:rsidRPr="003D64F7" w:rsidRDefault="005A09B5" w:rsidP="003D64F7">
            <w:pPr>
              <w:pStyle w:val="TAL"/>
            </w:pPr>
          </w:p>
        </w:tc>
      </w:tr>
      <w:tr w:rsidR="005A09B5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5A09B5" w:rsidRPr="003D64F7" w:rsidRDefault="005A09B5" w:rsidP="003D64F7">
            <w:pPr>
              <w:pStyle w:val="TAL"/>
            </w:pPr>
          </w:p>
        </w:tc>
      </w:tr>
      <w:tr w:rsidR="005A09B5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D7272" w14:textId="77777777" w:rsidR="00BD4D53" w:rsidRDefault="00BD4D53">
      <w:pPr>
        <w:spacing w:after="0"/>
      </w:pPr>
      <w:r>
        <w:separator/>
      </w:r>
    </w:p>
  </w:endnote>
  <w:endnote w:type="continuationSeparator" w:id="0">
    <w:p w14:paraId="1C7D8C10" w14:textId="77777777" w:rsidR="00BD4D53" w:rsidRDefault="00BD4D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0E0E3" w14:textId="77777777" w:rsidR="00BD4D53" w:rsidRDefault="00BD4D53">
      <w:pPr>
        <w:spacing w:after="0"/>
      </w:pPr>
      <w:r>
        <w:separator/>
      </w:r>
    </w:p>
  </w:footnote>
  <w:footnote w:type="continuationSeparator" w:id="0">
    <w:p w14:paraId="1D5E1144" w14:textId="77777777" w:rsidR="00BD4D53" w:rsidRDefault="00BD4D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C4E05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6B8A08A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5316"/>
    <w:rsid w:val="00037C06"/>
    <w:rsid w:val="00044DAE"/>
    <w:rsid w:val="00046C91"/>
    <w:rsid w:val="00052BF8"/>
    <w:rsid w:val="00057116"/>
    <w:rsid w:val="00064CB2"/>
    <w:rsid w:val="00066954"/>
    <w:rsid w:val="00067741"/>
    <w:rsid w:val="00072A56"/>
    <w:rsid w:val="00075E3C"/>
    <w:rsid w:val="00082CCB"/>
    <w:rsid w:val="0008725D"/>
    <w:rsid w:val="00087766"/>
    <w:rsid w:val="00090634"/>
    <w:rsid w:val="000950EC"/>
    <w:rsid w:val="000A0993"/>
    <w:rsid w:val="000A3125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20541"/>
    <w:rsid w:val="001211F3"/>
    <w:rsid w:val="00122A61"/>
    <w:rsid w:val="00127B5D"/>
    <w:rsid w:val="00133B51"/>
    <w:rsid w:val="00135777"/>
    <w:rsid w:val="00163798"/>
    <w:rsid w:val="0016394E"/>
    <w:rsid w:val="00171925"/>
    <w:rsid w:val="00173998"/>
    <w:rsid w:val="00174617"/>
    <w:rsid w:val="001759A7"/>
    <w:rsid w:val="00197084"/>
    <w:rsid w:val="001A4192"/>
    <w:rsid w:val="001A7910"/>
    <w:rsid w:val="001B14F7"/>
    <w:rsid w:val="001C5C86"/>
    <w:rsid w:val="001C718D"/>
    <w:rsid w:val="001D1943"/>
    <w:rsid w:val="001D7576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464B"/>
    <w:rsid w:val="0021544C"/>
    <w:rsid w:val="00215848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914D7"/>
    <w:rsid w:val="002944FD"/>
    <w:rsid w:val="00296156"/>
    <w:rsid w:val="002A5331"/>
    <w:rsid w:val="002A54CC"/>
    <w:rsid w:val="002B3334"/>
    <w:rsid w:val="002C1C50"/>
    <w:rsid w:val="002E63AB"/>
    <w:rsid w:val="002E6A7D"/>
    <w:rsid w:val="002E7A9E"/>
    <w:rsid w:val="002F3498"/>
    <w:rsid w:val="002F3C41"/>
    <w:rsid w:val="002F6C5C"/>
    <w:rsid w:val="0030045C"/>
    <w:rsid w:val="00304FC0"/>
    <w:rsid w:val="003061CF"/>
    <w:rsid w:val="003122D7"/>
    <w:rsid w:val="003205AD"/>
    <w:rsid w:val="00321FF1"/>
    <w:rsid w:val="0033027D"/>
    <w:rsid w:val="00335107"/>
    <w:rsid w:val="00335FB2"/>
    <w:rsid w:val="003404B5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294B"/>
    <w:rsid w:val="003C0F14"/>
    <w:rsid w:val="003C1902"/>
    <w:rsid w:val="003C2DA6"/>
    <w:rsid w:val="003C524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34E9"/>
    <w:rsid w:val="00414164"/>
    <w:rsid w:val="0041789B"/>
    <w:rsid w:val="004255F5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4477"/>
    <w:rsid w:val="00454609"/>
    <w:rsid w:val="00455DE4"/>
    <w:rsid w:val="00466D07"/>
    <w:rsid w:val="0047063A"/>
    <w:rsid w:val="0047411D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CE2"/>
    <w:rsid w:val="004E313F"/>
    <w:rsid w:val="004E5172"/>
    <w:rsid w:val="004E6F8A"/>
    <w:rsid w:val="00502CD2"/>
    <w:rsid w:val="00504E33"/>
    <w:rsid w:val="005125F8"/>
    <w:rsid w:val="005206E9"/>
    <w:rsid w:val="005213AE"/>
    <w:rsid w:val="00535B97"/>
    <w:rsid w:val="00541E4C"/>
    <w:rsid w:val="0054287C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23BE"/>
    <w:rsid w:val="006418C6"/>
    <w:rsid w:val="00641ED8"/>
    <w:rsid w:val="0064395C"/>
    <w:rsid w:val="006443BE"/>
    <w:rsid w:val="0064537A"/>
    <w:rsid w:val="00645AC9"/>
    <w:rsid w:val="006472A7"/>
    <w:rsid w:val="006474E7"/>
    <w:rsid w:val="00654893"/>
    <w:rsid w:val="00657CD6"/>
    <w:rsid w:val="00661178"/>
    <w:rsid w:val="00662741"/>
    <w:rsid w:val="006633A4"/>
    <w:rsid w:val="00667DD2"/>
    <w:rsid w:val="00671BBB"/>
    <w:rsid w:val="006770B4"/>
    <w:rsid w:val="00682237"/>
    <w:rsid w:val="00686B15"/>
    <w:rsid w:val="00692FAC"/>
    <w:rsid w:val="006A0EF8"/>
    <w:rsid w:val="006A45BA"/>
    <w:rsid w:val="006B4280"/>
    <w:rsid w:val="006B4B1C"/>
    <w:rsid w:val="006C15ED"/>
    <w:rsid w:val="006C2E80"/>
    <w:rsid w:val="006C3517"/>
    <w:rsid w:val="006C4991"/>
    <w:rsid w:val="006C57D8"/>
    <w:rsid w:val="006D71EA"/>
    <w:rsid w:val="006E0F19"/>
    <w:rsid w:val="006E1FDA"/>
    <w:rsid w:val="006E5E87"/>
    <w:rsid w:val="006E645F"/>
    <w:rsid w:val="006F1A44"/>
    <w:rsid w:val="007002E3"/>
    <w:rsid w:val="00701E5A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46F46"/>
    <w:rsid w:val="00750D92"/>
    <w:rsid w:val="0075252A"/>
    <w:rsid w:val="00756B22"/>
    <w:rsid w:val="00764B84"/>
    <w:rsid w:val="00765028"/>
    <w:rsid w:val="0078034D"/>
    <w:rsid w:val="00780D97"/>
    <w:rsid w:val="0078272C"/>
    <w:rsid w:val="00790BCC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4C80"/>
    <w:rsid w:val="007C7E14"/>
    <w:rsid w:val="007D03D2"/>
    <w:rsid w:val="007D077A"/>
    <w:rsid w:val="007D1AB2"/>
    <w:rsid w:val="007D36CF"/>
    <w:rsid w:val="007D42BE"/>
    <w:rsid w:val="007E7265"/>
    <w:rsid w:val="007F522E"/>
    <w:rsid w:val="007F6B03"/>
    <w:rsid w:val="007F7421"/>
    <w:rsid w:val="007F77C8"/>
    <w:rsid w:val="00801F7F"/>
    <w:rsid w:val="0080428C"/>
    <w:rsid w:val="00813AF0"/>
    <w:rsid w:val="00813C1F"/>
    <w:rsid w:val="008146A2"/>
    <w:rsid w:val="00816EE1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2B3B"/>
    <w:rsid w:val="0088222A"/>
    <w:rsid w:val="008835FC"/>
    <w:rsid w:val="00885711"/>
    <w:rsid w:val="008863CC"/>
    <w:rsid w:val="008863F5"/>
    <w:rsid w:val="008901F6"/>
    <w:rsid w:val="0089315F"/>
    <w:rsid w:val="00896C03"/>
    <w:rsid w:val="008A3CB7"/>
    <w:rsid w:val="008A495D"/>
    <w:rsid w:val="008A6F00"/>
    <w:rsid w:val="008A76FD"/>
    <w:rsid w:val="008B073A"/>
    <w:rsid w:val="008B114B"/>
    <w:rsid w:val="008B2D09"/>
    <w:rsid w:val="008B519F"/>
    <w:rsid w:val="008B7B27"/>
    <w:rsid w:val="008C0E78"/>
    <w:rsid w:val="008C2BCC"/>
    <w:rsid w:val="008C537F"/>
    <w:rsid w:val="008D1245"/>
    <w:rsid w:val="008D1E7A"/>
    <w:rsid w:val="008D658B"/>
    <w:rsid w:val="008E23CB"/>
    <w:rsid w:val="008E27BD"/>
    <w:rsid w:val="009015E2"/>
    <w:rsid w:val="009078FB"/>
    <w:rsid w:val="00907A70"/>
    <w:rsid w:val="00913B85"/>
    <w:rsid w:val="00915DF7"/>
    <w:rsid w:val="00922FCB"/>
    <w:rsid w:val="00933510"/>
    <w:rsid w:val="00935CB0"/>
    <w:rsid w:val="00937C6F"/>
    <w:rsid w:val="009427AF"/>
    <w:rsid w:val="009428A9"/>
    <w:rsid w:val="009428D3"/>
    <w:rsid w:val="009437A2"/>
    <w:rsid w:val="00944B28"/>
    <w:rsid w:val="00965D68"/>
    <w:rsid w:val="0096783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A0B51"/>
    <w:rsid w:val="009A2802"/>
    <w:rsid w:val="009A3BC4"/>
    <w:rsid w:val="009A527F"/>
    <w:rsid w:val="009A6092"/>
    <w:rsid w:val="009B1936"/>
    <w:rsid w:val="009B24EB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2226"/>
    <w:rsid w:val="00A14B91"/>
    <w:rsid w:val="00A15763"/>
    <w:rsid w:val="00A226C6"/>
    <w:rsid w:val="00A27819"/>
    <w:rsid w:val="00A27912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7445"/>
    <w:rsid w:val="00A476CA"/>
    <w:rsid w:val="00A64215"/>
    <w:rsid w:val="00A6656B"/>
    <w:rsid w:val="00A70E1E"/>
    <w:rsid w:val="00A73257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56E0"/>
    <w:rsid w:val="00AC68FA"/>
    <w:rsid w:val="00AC6AE6"/>
    <w:rsid w:val="00AD0751"/>
    <w:rsid w:val="00AD0EA1"/>
    <w:rsid w:val="00AD77C4"/>
    <w:rsid w:val="00AE25BF"/>
    <w:rsid w:val="00AE36D4"/>
    <w:rsid w:val="00AE55E3"/>
    <w:rsid w:val="00AE72AC"/>
    <w:rsid w:val="00AF0C13"/>
    <w:rsid w:val="00AF4A4D"/>
    <w:rsid w:val="00AF7961"/>
    <w:rsid w:val="00B03AF5"/>
    <w:rsid w:val="00B03C01"/>
    <w:rsid w:val="00B03F29"/>
    <w:rsid w:val="00B0438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567D1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642A"/>
    <w:rsid w:val="00BD2924"/>
    <w:rsid w:val="00BD4D53"/>
    <w:rsid w:val="00BF1AC0"/>
    <w:rsid w:val="00BF47E9"/>
    <w:rsid w:val="00BF7C9D"/>
    <w:rsid w:val="00C01E8C"/>
    <w:rsid w:val="00C02DF6"/>
    <w:rsid w:val="00C03E01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53C4"/>
    <w:rsid w:val="00C5591F"/>
    <w:rsid w:val="00C57C50"/>
    <w:rsid w:val="00C62757"/>
    <w:rsid w:val="00C649B0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6117"/>
    <w:rsid w:val="00D105A6"/>
    <w:rsid w:val="00D110DA"/>
    <w:rsid w:val="00D21FAC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C37"/>
    <w:rsid w:val="00E27AAA"/>
    <w:rsid w:val="00E418DE"/>
    <w:rsid w:val="00E4323C"/>
    <w:rsid w:val="00E43AC4"/>
    <w:rsid w:val="00E45112"/>
    <w:rsid w:val="00E52C57"/>
    <w:rsid w:val="00E57E7D"/>
    <w:rsid w:val="00E61D3C"/>
    <w:rsid w:val="00E622A3"/>
    <w:rsid w:val="00E6284B"/>
    <w:rsid w:val="00E73292"/>
    <w:rsid w:val="00E80D39"/>
    <w:rsid w:val="00E823A2"/>
    <w:rsid w:val="00E833B4"/>
    <w:rsid w:val="00E84CD8"/>
    <w:rsid w:val="00E90685"/>
    <w:rsid w:val="00E90B85"/>
    <w:rsid w:val="00E91679"/>
    <w:rsid w:val="00E92452"/>
    <w:rsid w:val="00E93308"/>
    <w:rsid w:val="00E94CC1"/>
    <w:rsid w:val="00E96431"/>
    <w:rsid w:val="00EA5FA3"/>
    <w:rsid w:val="00EA671C"/>
    <w:rsid w:val="00EA7648"/>
    <w:rsid w:val="00EB7072"/>
    <w:rsid w:val="00EC3039"/>
    <w:rsid w:val="00EC5235"/>
    <w:rsid w:val="00EC628B"/>
    <w:rsid w:val="00ED2922"/>
    <w:rsid w:val="00ED3744"/>
    <w:rsid w:val="00ED6B03"/>
    <w:rsid w:val="00ED7A5B"/>
    <w:rsid w:val="00EE3B47"/>
    <w:rsid w:val="00EE4C54"/>
    <w:rsid w:val="00EE77C3"/>
    <w:rsid w:val="00EF0F13"/>
    <w:rsid w:val="00EF16EB"/>
    <w:rsid w:val="00EF4A6B"/>
    <w:rsid w:val="00EF7D9A"/>
    <w:rsid w:val="00F04A06"/>
    <w:rsid w:val="00F07C92"/>
    <w:rsid w:val="00F138AB"/>
    <w:rsid w:val="00F14B43"/>
    <w:rsid w:val="00F203C7"/>
    <w:rsid w:val="00F215E2"/>
    <w:rsid w:val="00F21E3F"/>
    <w:rsid w:val="00F2484F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6E3A"/>
    <w:rsid w:val="00F76BE5"/>
    <w:rsid w:val="00F83D11"/>
    <w:rsid w:val="00F902F6"/>
    <w:rsid w:val="00F921F1"/>
    <w:rsid w:val="00FA01F2"/>
    <w:rsid w:val="00FA20C7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宋体" w:eastAsia="宋体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宋体" w:eastAsia="宋体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1464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黄震宁5</cp:lastModifiedBy>
  <cp:revision>5</cp:revision>
  <cp:lastPrinted>2000-02-29T11:31:00Z</cp:lastPrinted>
  <dcterms:created xsi:type="dcterms:W3CDTF">2023-02-17T14:11:00Z</dcterms:created>
  <dcterms:modified xsi:type="dcterms:W3CDTF">2023-02-17T14:13:00Z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